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567" w:rsidRDefault="00556440" w:rsidP="00D46567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КОНТРОЛЮ ЗНАНИЙ</w:t>
      </w:r>
    </w:p>
    <w:p w:rsidR="00556440" w:rsidRDefault="00556440" w:rsidP="00D46567">
      <w:pPr>
        <w:suppressAutoHyphens/>
        <w:rPr>
          <w:b/>
          <w:sz w:val="28"/>
          <w:szCs w:val="28"/>
        </w:rPr>
      </w:pPr>
    </w:p>
    <w:p w:rsidR="00556440" w:rsidRPr="00556440" w:rsidRDefault="00556440" w:rsidP="00D46567">
      <w:pPr>
        <w:suppressAutoHyphens/>
        <w:rPr>
          <w:i/>
          <w:sz w:val="28"/>
          <w:szCs w:val="28"/>
        </w:rPr>
      </w:pPr>
      <w:r w:rsidRPr="00556440">
        <w:rPr>
          <w:i/>
          <w:sz w:val="28"/>
          <w:szCs w:val="28"/>
        </w:rPr>
        <w:t>Рубежные контроли.</w:t>
      </w:r>
    </w:p>
    <w:p w:rsidR="00556440" w:rsidRPr="00556440" w:rsidRDefault="00556440" w:rsidP="00556440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/>
          <w:bCs/>
          <w:color w:val="000000"/>
          <w:sz w:val="28"/>
          <w:szCs w:val="28"/>
          <w:shd w:val="clear" w:color="auto" w:fill="FFFFFF"/>
        </w:rPr>
        <w:t xml:space="preserve">Аттестация </w:t>
      </w:r>
      <w:r w:rsidR="00E611BA" w:rsidRPr="00556440">
        <w:rPr>
          <w:b/>
          <w:bCs/>
          <w:color w:val="000000"/>
          <w:sz w:val="28"/>
          <w:szCs w:val="28"/>
          <w:shd w:val="clear" w:color="auto" w:fill="FFFFFF"/>
        </w:rPr>
        <w:t>1.</w:t>
      </w:r>
      <w:r w:rsidR="00E611BA" w:rsidRPr="00556440">
        <w:rPr>
          <w:bCs/>
          <w:color w:val="000000"/>
          <w:sz w:val="28"/>
          <w:szCs w:val="28"/>
          <w:shd w:val="clear" w:color="auto" w:fill="FFFFFF"/>
        </w:rPr>
        <w:t xml:space="preserve"> Китай в первый период КНР (1949-1978 гг.)</w:t>
      </w:r>
      <w:r w:rsidR="00E611BA"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="00E611BA" w:rsidRPr="00556440">
        <w:rPr>
          <w:color w:val="000000"/>
          <w:sz w:val="28"/>
          <w:szCs w:val="28"/>
        </w:rPr>
        <w:br/>
      </w:r>
      <w:r w:rsidR="00E611BA" w:rsidRPr="00556440">
        <w:rPr>
          <w:bCs/>
          <w:color w:val="000000"/>
          <w:sz w:val="28"/>
          <w:szCs w:val="28"/>
          <w:shd w:val="clear" w:color="auto" w:fill="FFFFFF"/>
        </w:rPr>
        <w:t>1.1. Переходный период 1949-1952 гг. Переход к строительству социализма. Китай в 1953-1955 гг.</w:t>
      </w:r>
      <w:r w:rsidRPr="00556440">
        <w:rPr>
          <w:color w:val="000000"/>
          <w:sz w:val="28"/>
          <w:szCs w:val="28"/>
        </w:rPr>
        <w:br/>
      </w:r>
      <w:r w:rsidRPr="00556440">
        <w:rPr>
          <w:bCs/>
          <w:color w:val="000000"/>
          <w:sz w:val="28"/>
          <w:szCs w:val="28"/>
          <w:shd w:val="clear" w:color="auto" w:fill="FFFFFF"/>
        </w:rPr>
        <w:t>1.2. Ускорение развития Китая в середине 1950-х годов. Политика «трех красных знамен» и ее последствия. Китай в 1958-1960 гг.</w:t>
      </w:r>
    </w:p>
    <w:p w:rsidR="00556440" w:rsidRPr="00556440" w:rsidRDefault="00556440" w:rsidP="00E6344F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1.3. Китай </w:t>
      </w:r>
      <w:proofErr w:type="gramStart"/>
      <w:r w:rsidRPr="00556440">
        <w:rPr>
          <w:bCs/>
          <w:color w:val="000000"/>
          <w:sz w:val="28"/>
          <w:szCs w:val="28"/>
          <w:shd w:val="clear" w:color="auto" w:fill="FFFFFF"/>
        </w:rPr>
        <w:t>в начале</w:t>
      </w:r>
      <w:proofErr w:type="gramEnd"/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 1960-х гг. (1961-1965 гг.). Начальный период «культурной революции» (1966-1969 гг.).</w:t>
      </w:r>
    </w:p>
    <w:p w:rsidR="00556440" w:rsidRPr="00556440" w:rsidRDefault="00556440" w:rsidP="00556440">
      <w:pPr>
        <w:jc w:val="both"/>
        <w:rPr>
          <w:color w:val="000000"/>
          <w:sz w:val="28"/>
          <w:szCs w:val="28"/>
          <w:shd w:val="clear" w:color="auto" w:fill="FFFFFF"/>
        </w:rPr>
      </w:pPr>
      <w:r w:rsidRPr="00556440">
        <w:rPr>
          <w:b/>
          <w:bCs/>
          <w:color w:val="000000"/>
          <w:sz w:val="28"/>
          <w:szCs w:val="28"/>
          <w:shd w:val="clear" w:color="auto" w:fill="FFFFFF"/>
        </w:rPr>
        <w:t xml:space="preserve">Аттестация </w:t>
      </w:r>
      <w:r w:rsidRPr="00556440">
        <w:rPr>
          <w:b/>
          <w:color w:val="000000"/>
          <w:sz w:val="28"/>
          <w:szCs w:val="28"/>
          <w:shd w:val="clear" w:color="auto" w:fill="FFFFFF"/>
        </w:rPr>
        <w:t>2.</w:t>
      </w:r>
      <w:r w:rsidRPr="00556440">
        <w:rPr>
          <w:color w:val="000000"/>
          <w:sz w:val="28"/>
          <w:szCs w:val="28"/>
          <w:shd w:val="clear" w:color="auto" w:fill="FFFFFF"/>
        </w:rPr>
        <w:t xml:space="preserve"> Развитие КНР </w:t>
      </w:r>
      <w:proofErr w:type="gramStart"/>
      <w:r w:rsidRPr="00556440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556440">
        <w:rPr>
          <w:color w:val="000000"/>
          <w:sz w:val="28"/>
          <w:szCs w:val="28"/>
          <w:shd w:val="clear" w:color="auto" w:fill="FFFFFF"/>
        </w:rPr>
        <w:t xml:space="preserve"> к. 1960- 1980-е гг.</w:t>
      </w:r>
    </w:p>
    <w:p w:rsidR="00556440" w:rsidRPr="00556440" w:rsidRDefault="00556440" w:rsidP="00556440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>2.1. Китай во втором и третьем периоде «культурной революции» (1969-1976 гг.). События 1976 г.</w:t>
      </w:r>
      <w:r w:rsidRPr="00556440">
        <w:rPr>
          <w:color w:val="000000"/>
          <w:sz w:val="28"/>
          <w:szCs w:val="28"/>
        </w:rPr>
        <w:br/>
      </w:r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2.2. Попытки развития Китая по </w:t>
      </w:r>
      <w:proofErr w:type="spellStart"/>
      <w:r w:rsidRPr="00556440">
        <w:rPr>
          <w:bCs/>
          <w:color w:val="000000"/>
          <w:sz w:val="28"/>
          <w:szCs w:val="28"/>
          <w:shd w:val="clear" w:color="auto" w:fill="FFFFFF"/>
        </w:rPr>
        <w:t>маоистскому</w:t>
      </w:r>
      <w:proofErr w:type="spellEnd"/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 пути без Мао Цзэдуна (1976-1978 гг.). Нарастание сопротивления </w:t>
      </w:r>
      <w:proofErr w:type="spellStart"/>
      <w:r w:rsidRPr="00556440">
        <w:rPr>
          <w:bCs/>
          <w:color w:val="000000"/>
          <w:sz w:val="28"/>
          <w:szCs w:val="28"/>
          <w:shd w:val="clear" w:color="auto" w:fill="FFFFFF"/>
        </w:rPr>
        <w:t>маоистскому</w:t>
      </w:r>
      <w:proofErr w:type="spellEnd"/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 пути. Реабилитация Дэн Сяопина. Укрепление позиции прагматиков. Решения 3-го пленума ЦК КПК 11-го созыва.</w:t>
      </w:r>
    </w:p>
    <w:p w:rsidR="00556440" w:rsidRPr="00556440" w:rsidRDefault="00556440" w:rsidP="00E6344F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>2.3. Закрепление перехода Китая к реформаторскому пути. Китай в 1979 – 1982 гг. Начало реформ. Развертывание реформ в КНР. Решения 3-го пленума ЦК КПК 12-го созыва 1984 года.</w:t>
      </w:r>
    </w:p>
    <w:p w:rsidR="00556440" w:rsidRPr="00556440" w:rsidRDefault="00556440" w:rsidP="00E6344F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2.4. Реформы 80-х гг. ХХ </w:t>
      </w:r>
      <w:proofErr w:type="gramStart"/>
      <w:r w:rsidRPr="00556440">
        <w:rPr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556440">
        <w:rPr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 Китае, их противоречивость. Кризис 1989 г. и выход из него.</w:t>
      </w:r>
    </w:p>
    <w:p w:rsidR="00556440" w:rsidRPr="00556440" w:rsidRDefault="00556440" w:rsidP="00E6344F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>2.5. Ускорение и углубление проведения реформ в КНР. Концепция «рыночного социализма». Решения 3-го пленума ЦК КПК 14-го созыва 1994 г. Китай к концу ХХ века.</w:t>
      </w:r>
    </w:p>
    <w:p w:rsidR="00556440" w:rsidRPr="00556440" w:rsidRDefault="00556440" w:rsidP="00556440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56440">
        <w:rPr>
          <w:b/>
          <w:bCs/>
          <w:color w:val="000000"/>
          <w:sz w:val="28"/>
          <w:szCs w:val="28"/>
          <w:shd w:val="clear" w:color="auto" w:fill="FFFFFF"/>
        </w:rPr>
        <w:t>Аттестация 3.</w:t>
      </w:r>
      <w:r w:rsidRPr="00556440">
        <w:rPr>
          <w:bCs/>
          <w:color w:val="000000"/>
          <w:sz w:val="28"/>
          <w:szCs w:val="28"/>
          <w:shd w:val="clear" w:color="auto" w:fill="FFFFFF"/>
        </w:rPr>
        <w:t xml:space="preserve"> Новый этап в развитии Китая в конце ХХ – начале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XXI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веков.</w:t>
      </w:r>
      <w:r w:rsidRPr="00556440">
        <w:rPr>
          <w:color w:val="000000"/>
          <w:sz w:val="28"/>
          <w:szCs w:val="28"/>
        </w:rPr>
        <w:br/>
      </w:r>
      <w:r w:rsidRPr="00556440">
        <w:rPr>
          <w:bCs/>
          <w:color w:val="000000"/>
          <w:sz w:val="28"/>
          <w:szCs w:val="28"/>
          <w:shd w:val="clear" w:color="auto" w:fill="FFFFFF"/>
        </w:rPr>
        <w:t>З.1. Китай в первое десятилетие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XXI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века.</w:t>
      </w:r>
    </w:p>
    <w:p w:rsidR="00556440" w:rsidRPr="00556440" w:rsidRDefault="00556440" w:rsidP="00E6344F">
      <w:pPr>
        <w:jc w:val="both"/>
        <w:rPr>
          <w:color w:val="000000"/>
          <w:sz w:val="28"/>
          <w:szCs w:val="28"/>
        </w:rPr>
      </w:pPr>
      <w:r w:rsidRPr="00556440">
        <w:rPr>
          <w:bCs/>
          <w:color w:val="000000"/>
          <w:sz w:val="28"/>
          <w:szCs w:val="28"/>
          <w:shd w:val="clear" w:color="auto" w:fill="FFFFFF"/>
        </w:rPr>
        <w:t>3.2. Идеологические течения современного Китая.</w:t>
      </w:r>
      <w:r w:rsidRPr="00556440">
        <w:rPr>
          <w:color w:val="000000"/>
          <w:sz w:val="28"/>
          <w:szCs w:val="28"/>
        </w:rPr>
        <w:br/>
      </w:r>
      <w:r w:rsidRPr="00556440">
        <w:rPr>
          <w:bCs/>
          <w:color w:val="000000"/>
          <w:sz w:val="28"/>
          <w:szCs w:val="28"/>
          <w:shd w:val="clear" w:color="auto" w:fill="FFFFFF"/>
        </w:rPr>
        <w:t>З.3. Проблемы китайского национализма на современном этапе</w:t>
      </w:r>
      <w:r w:rsidRPr="00556440">
        <w:rPr>
          <w:color w:val="000000"/>
          <w:sz w:val="28"/>
          <w:szCs w:val="28"/>
        </w:rPr>
        <w:br/>
      </w:r>
      <w:r w:rsidRPr="00556440">
        <w:rPr>
          <w:bCs/>
          <w:color w:val="000000"/>
          <w:sz w:val="28"/>
          <w:szCs w:val="28"/>
          <w:shd w:val="clear" w:color="auto" w:fill="FFFFFF"/>
        </w:rPr>
        <w:t>З.4. Китай в начале второго десятилетия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XXI</w:t>
      </w:r>
      <w:r w:rsidRPr="005564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556440">
        <w:rPr>
          <w:bCs/>
          <w:color w:val="000000"/>
          <w:sz w:val="28"/>
          <w:szCs w:val="28"/>
          <w:shd w:val="clear" w:color="auto" w:fill="FFFFFF"/>
        </w:rPr>
        <w:t>века.</w:t>
      </w:r>
      <w:r w:rsidRPr="00556440">
        <w:rPr>
          <w:color w:val="000000"/>
          <w:sz w:val="28"/>
          <w:szCs w:val="28"/>
        </w:rPr>
        <w:br/>
      </w:r>
    </w:p>
    <w:p w:rsidR="00556440" w:rsidRPr="00556440" w:rsidRDefault="00556440" w:rsidP="00E6344F">
      <w:pPr>
        <w:jc w:val="both"/>
        <w:rPr>
          <w:b/>
          <w:color w:val="000000"/>
          <w:sz w:val="28"/>
          <w:szCs w:val="28"/>
        </w:rPr>
      </w:pPr>
      <w:r w:rsidRPr="00556440">
        <w:rPr>
          <w:b/>
          <w:color w:val="000000"/>
          <w:sz w:val="28"/>
          <w:szCs w:val="28"/>
        </w:rPr>
        <w:t>Экзаменационные вопросы.</w:t>
      </w:r>
    </w:p>
    <w:p w:rsidR="00556440" w:rsidRPr="00335258" w:rsidRDefault="00556440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Образование КНР. </w:t>
      </w:r>
      <w:r w:rsidR="00E611BA" w:rsidRPr="00335258">
        <w:rPr>
          <w:color w:val="000000"/>
          <w:sz w:val="28"/>
          <w:szCs w:val="28"/>
          <w:shd w:val="clear" w:color="auto" w:fill="FFFFFF"/>
        </w:rPr>
        <w:t xml:space="preserve">Политическое содержание переходного периода в истории КНР. Характеристика КПК в этот период. 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Чистка партии. «Революционный террор». Политическая кампания «борьбы с контрреволюционными элементами».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«Идеологическое перевоспитание интеллигенции». Кампания борьбы «против трех зол». Кампания против «пяти зол». </w:t>
      </w:r>
    </w:p>
    <w:p w:rsid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Сложившаяся политическая атмосфера в стране. Административные преобразования. Принятие Конституции 1954 г.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Социально-экономическое развитие Китая в переходный период</w:t>
      </w:r>
      <w:r w:rsidR="00556440" w:rsidRPr="00335258">
        <w:rPr>
          <w:color w:val="000000"/>
          <w:sz w:val="28"/>
          <w:szCs w:val="28"/>
          <w:shd w:val="clear" w:color="auto" w:fill="FFFFFF"/>
        </w:rPr>
        <w:t xml:space="preserve"> 1950-х гг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Уровень социально-экономического развития страны.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Наведение порядка в стране, первые экономические мероприятия новой власти.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lastRenderedPageBreak/>
        <w:t xml:space="preserve">Аграрная реформа, ее значение. Развитие кооперации. Частный сектор в переходный период.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Формы государственного контроля над частником.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 xml:space="preserve">Международное положение новой власти. Принцип «держаться одной стороны».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Советско-китайский договор от 14 февраля 1950 г.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Переход к «строительству социализма» в 1953 г. Генеральная линия КПК на переходный период. 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Начало осуществления первого пятилетнего плана. Принятие плана первой пятилетки. Основные экономические и социальные задачи первого пятилетнего плана. Помощь СССР в осуществлении первой пятилетки.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Ускорение социалистических преобразований в 1955 – 1956 гг. Решения 6-го пленума ЦК КПК 7-го созыва (октябрь 1955 г.).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Массовый характер репрессий.</w:t>
      </w:r>
      <w:r w:rsidR="00174384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>Политика «трех красных знамен». Новая «генеральная линия», ее принятие на 2-й сессии XIII съезда КПК.</w:t>
      </w:r>
      <w:r w:rsidR="00E6344F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Пересмотр планов второй пятилетки.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«Большой скачок». «Битва за сталь».</w:t>
      </w:r>
      <w:r w:rsidR="00E6344F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«Народные коммуны». Максимальное обобществление.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Военизированный стиль жизни и работы. Авантюрные мероприятия в сельском хозяйстве. Борьба с вредителями. </w:t>
      </w:r>
      <w:proofErr w:type="gramStart"/>
      <w:r w:rsidRPr="00335258">
        <w:rPr>
          <w:color w:val="000000"/>
          <w:sz w:val="28"/>
          <w:szCs w:val="28"/>
          <w:shd w:val="clear" w:color="auto" w:fill="FFFFFF"/>
        </w:rPr>
        <w:t>Очковтирательство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>.</w:t>
      </w:r>
      <w:r w:rsidRPr="0033525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174384" w:rsidRPr="00335258">
        <w:rPr>
          <w:color w:val="000000"/>
          <w:sz w:val="28"/>
          <w:szCs w:val="28"/>
        </w:rPr>
        <w:t xml:space="preserve">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Провал политики «трех красных знамен». Серьезный социально-экономический кризис в стране.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Лушаньский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пленум ЦК КПК (август 1959 г.). Выступление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Пэн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Дэхуая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с критикой проводимого курса.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Поражение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Пэн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Дэхуая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, укрепление позиций Мао Цзэдуна. Уход Мао Цзэдуна на «вторую линию».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Избрание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Лю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Шаоци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председателем КНР. Складывание двух центров власти в КПК и КНР.</w:t>
      </w:r>
      <w:r w:rsidR="00EE6CA8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>Ухудшение советско-китайских отношений.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 xml:space="preserve">Серьезный социально-экономический и политический кризис в стране. Решения 9-го пленума ЦК КПК (январь 1961 г.) о переходе к политике «Урегулирования, укрепления, пополнения и повышения» (т.н. курс восьми иероглифов).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Экономические мероприятия в рамках данного курса. Постепенная стабилизация ситуации в стране.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Политическая ситуация в Китае. Рост недовольства в массах политикой КПК. Кампания за социалистическое воспитание.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«Идеи Мао Цзэдуна – новая теоретическая основа КПК». Разрастание культа личности Мао Цзэдуна.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Особенности проведения «культурной революции» на предприятиях и в сельском хозяйстве. Формирование отрядов цзаофаней (бунтовщиков). Выход на политическую арену армии, взятие ей контроля над страной. </w:t>
      </w:r>
    </w:p>
    <w:p w:rsidR="00335258" w:rsidRDefault="00335258" w:rsidP="00E6344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lastRenderedPageBreak/>
        <w:t xml:space="preserve">Начало формирования «ревкомов». Сопротивление в стране «левацкой» стихии. «Февральское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противотечение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». События в Ухане (июль 1967 г.). Критика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Лю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Шаоци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 его физическое устранение.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Восстановление деятельности КПК на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маоистской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основе. Устранение с политической арены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хунвэйбинов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 цзаофаней.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335258">
        <w:rPr>
          <w:color w:val="000000"/>
          <w:sz w:val="28"/>
          <w:szCs w:val="28"/>
          <w:shd w:val="clear" w:color="auto" w:fill="FFFFFF"/>
        </w:rPr>
        <w:t>Экономика КН</w:t>
      </w:r>
      <w:r w:rsidR="00E6344F" w:rsidRPr="00335258">
        <w:rPr>
          <w:color w:val="000000"/>
          <w:sz w:val="28"/>
          <w:szCs w:val="28"/>
          <w:shd w:val="clear" w:color="auto" w:fill="FFFFFF"/>
        </w:rPr>
        <w:t>Р в годы «культурной революции»</w:t>
      </w:r>
      <w:r w:rsidRPr="00335258">
        <w:rPr>
          <w:color w:val="000000"/>
          <w:sz w:val="28"/>
          <w:szCs w:val="28"/>
          <w:shd w:val="clear" w:color="auto" w:fill="FFFFFF"/>
        </w:rPr>
        <w:t>.</w:t>
      </w:r>
      <w:r w:rsidRPr="0033525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Хунвэйбиновская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дипломатия».</w:t>
      </w:r>
      <w:r w:rsidR="00E6344F" w:rsidRPr="00335258">
        <w:rPr>
          <w:color w:val="000000"/>
          <w:sz w:val="28"/>
          <w:szCs w:val="28"/>
        </w:rPr>
        <w:t xml:space="preserve"> </w:t>
      </w:r>
    </w:p>
    <w:p w:rsidR="00E611BA" w:rsidRPr="00335258" w:rsidRDefault="00E611BA" w:rsidP="00E6344F">
      <w:pPr>
        <w:pStyle w:val="a4"/>
        <w:numPr>
          <w:ilvl w:val="0"/>
          <w:numId w:val="13"/>
        </w:num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IX съезд КПК (апрель 1969 г.). Легализация результатов «культурной революции». Провозглашение Линь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преемником Мао Цзэдуна.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Сохранение раскола в стране после IX съезда КПК.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>Второй период «культурной революции».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Кризис среди «</w:t>
      </w:r>
      <w:proofErr w:type="gramStart"/>
      <w:r w:rsidRPr="00335258">
        <w:rPr>
          <w:color w:val="000000"/>
          <w:sz w:val="28"/>
          <w:szCs w:val="28"/>
          <w:shd w:val="clear" w:color="auto" w:fill="FFFFFF"/>
        </w:rPr>
        <w:t>леваков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 xml:space="preserve">». Устранение с политической арены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Чэнь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Бода (1970 г.). Сентябрьский кризис 1971 г. Гибель Линь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>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335258">
        <w:rPr>
          <w:color w:val="000000"/>
          <w:sz w:val="28"/>
          <w:szCs w:val="28"/>
          <w:shd w:val="clear" w:color="auto" w:fill="FFFFFF"/>
        </w:rPr>
        <w:t>Постепенное выдвижение на роль лидеров «прагматиков» Чжоу Эньлая. Теория «трех миров».</w:t>
      </w:r>
      <w:r w:rsidR="00E6344F" w:rsidRPr="00335258">
        <w:rPr>
          <w:color w:val="000000"/>
          <w:sz w:val="28"/>
          <w:szCs w:val="28"/>
        </w:rPr>
        <w:t xml:space="preserve">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Третий период «культурной революции» (после августа 1973 г.).</w:t>
      </w:r>
      <w:r w:rsidR="00E6344F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>Х съезд КПК и его решения.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Противостояние в стране двух направлений в политике – «прагматической» и «леворадикальной», их основные политические и социальные опоры. Кампания «критики Линь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 Конфуция».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Перегруппировка сил и попытки стабилизации экономики в 1974-75 гг. «Тезисы к докладу в АН КНР».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Принятие Конституции 1975 г.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>Активизация деятельности «</w:t>
      </w:r>
      <w:proofErr w:type="gramStart"/>
      <w:r w:rsidRPr="00335258">
        <w:rPr>
          <w:color w:val="000000"/>
          <w:sz w:val="28"/>
          <w:szCs w:val="28"/>
          <w:shd w:val="clear" w:color="auto" w:fill="FFFFFF"/>
        </w:rPr>
        <w:t>леваков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>» осенью 1975 г. Кампания «борьбы против правоуклонистского поветрия за пересмотр правильных выводов культурной революции».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Недовольство Мао Цзэдуна Дэн Сяопином. Смерть Кан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Шэна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(декабрь 1975 г.).</w:t>
      </w:r>
      <w:r w:rsidR="00E6344F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Смерть Чжоу Эньлая (январь 1976 г.).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Скрытая борьба за пост премьера Госсовета. Назначение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и.о. премьера Госсовета. События на площади Тяньаньмэнь (апрель 1976 г.). Открытая критика Дэн Сяопина.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Назначение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первым заместителем председателя ЦК КПК. Смерть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Чжу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Дэ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(июль 1976 г.).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335258">
        <w:rPr>
          <w:color w:val="000000"/>
          <w:sz w:val="28"/>
          <w:szCs w:val="28"/>
          <w:shd w:val="clear" w:color="auto" w:fill="FFFFFF"/>
        </w:rPr>
        <w:t xml:space="preserve">Землетрясение в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Таньшане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пров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35258">
        <w:rPr>
          <w:color w:val="000000"/>
          <w:sz w:val="28"/>
          <w:szCs w:val="28"/>
          <w:shd w:val="clear" w:color="auto" w:fill="FFFFFF"/>
        </w:rPr>
        <w:t>Хэбэй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>).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 xml:space="preserve"> Подготовка сторонниками Дэн Сяопина к развитию ситуации в стране после смерти Мао Цзэдуна. Смерть Мао Цзэдуна (9 сентября 1976 г.). </w:t>
      </w:r>
    </w:p>
    <w:p w:rsidR="00556440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Политическая позиция</w:t>
      </w:r>
      <w:proofErr w:type="gramStart"/>
      <w:r w:rsidRPr="00335258">
        <w:rPr>
          <w:color w:val="000000"/>
          <w:sz w:val="28"/>
          <w:szCs w:val="28"/>
          <w:shd w:val="clear" w:color="auto" w:fill="FFFFFF"/>
        </w:rPr>
        <w:t xml:space="preserve"> Е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Цзяньина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>. Арест «группы четырех» (в ночь с 6 на 7 октября 1976 г.). Окончание «культурной революции».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Ситуация в руководстве страны после устранения «группы четырех». Ослабление «левацкой линии», выдвижение на роль ее лидера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>. Кампания критики «группы четырех».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Выдвижение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Гофэном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принципа «двух абсолютов». Усилия по реабилитации Дэн Сяопина. Возвращение Дэн Сяопина на политическую арену на июльском (1977 г.)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335258">
        <w:rPr>
          <w:color w:val="000000"/>
          <w:sz w:val="28"/>
          <w:szCs w:val="28"/>
          <w:shd w:val="clear" w:color="auto" w:fill="FFFFFF"/>
        </w:rPr>
        <w:lastRenderedPageBreak/>
        <w:t>пленуме</w:t>
      </w:r>
      <w:proofErr w:type="gramEnd"/>
      <w:r w:rsidRPr="00335258">
        <w:rPr>
          <w:color w:val="000000"/>
          <w:sz w:val="28"/>
          <w:szCs w:val="28"/>
          <w:shd w:val="clear" w:color="auto" w:fill="FFFFFF"/>
        </w:rPr>
        <w:t xml:space="preserve"> ЦК КПК. XI съезд КПК (август 1977 г.). Различия в подходах к ситуации в партии и стране в докладе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 выступлении Дэн Сяопина. Основные направления политики КПК в социальной сфере в этот период.</w:t>
      </w:r>
      <w:r w:rsidRPr="00335258">
        <w:rPr>
          <w:color w:val="000000"/>
          <w:sz w:val="28"/>
          <w:szCs w:val="28"/>
        </w:rPr>
        <w:br/>
      </w:r>
      <w:r w:rsidRPr="00335258">
        <w:rPr>
          <w:color w:val="000000"/>
          <w:sz w:val="28"/>
          <w:szCs w:val="28"/>
          <w:shd w:val="clear" w:color="auto" w:fill="FFFFFF"/>
        </w:rPr>
        <w:t xml:space="preserve">Попытки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и его сторонников осуществить новый «большой скачок».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Трактовка Дэн Сяопином «идей Мао Цзэдуна». Призыв Дэна к «раскрепощению сознания».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Принятие конституции 1978 г. Широкие дискуссии по важнейшим политическим, экономическим и социальным проблемам общества.</w:t>
      </w:r>
      <w:r w:rsidR="00E6344F" w:rsidRPr="00335258">
        <w:rPr>
          <w:color w:val="000000"/>
          <w:sz w:val="28"/>
          <w:szCs w:val="28"/>
        </w:rPr>
        <w:t xml:space="preserve"> 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Нарастание недовольства в стране «левым» курсом.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«Стена демократии» в Пекине осенью 1978 г. Всекитайское совещание кадровых работников. </w:t>
      </w:r>
    </w:p>
    <w:p w:rsidR="00E6344F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3-й пленум ЦК КПК 11-го созыва (декабрь 1978 г.) и его решения. Историческое значение пленума.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Новая обстановка в стране после 3-го пленума ЦК КПК 11-го созыва. Выдвижение Дэн Сяопином «четырех основных принципов». «Решение по некоторым вопросам истории КПК со времени образования КНР».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Закрепление политической победы Дэн Сяопина и его сторонников. XII съезд КПК (сентябрь 1982 г.) и его решения. Принятие новой конституции (декабрь 1982 г.).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Социально-экономическое развитие Китая в конце 70-х – начале 80-х гг. ХХ века. «</w:t>
      </w:r>
      <w:proofErr w:type="spellStart"/>
      <w:r w:rsidRPr="00335258">
        <w:rPr>
          <w:color w:val="000000"/>
          <w:sz w:val="28"/>
          <w:szCs w:val="28"/>
          <w:shd w:val="clear" w:color="auto" w:fill="FFFFFF"/>
        </w:rPr>
        <w:t>Сычуаньский</w:t>
      </w:r>
      <w:proofErr w:type="spellEnd"/>
      <w:r w:rsidRPr="00335258">
        <w:rPr>
          <w:color w:val="000000"/>
          <w:sz w:val="28"/>
          <w:szCs w:val="28"/>
          <w:shd w:val="clear" w:color="auto" w:fill="FFFFFF"/>
        </w:rPr>
        <w:t xml:space="preserve"> эксперимент» (1977-1978 гг.).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335258">
        <w:rPr>
          <w:color w:val="000000"/>
          <w:sz w:val="28"/>
          <w:szCs w:val="28"/>
          <w:shd w:val="clear" w:color="auto" w:fill="FFFFFF"/>
        </w:rPr>
        <w:t>Курс на «урегулирование» экономики в 1979-1981 гг. Концепция «социализма с китайской спецификой».</w:t>
      </w:r>
      <w:r w:rsidR="00E6344F" w:rsidRPr="00335258">
        <w:rPr>
          <w:color w:val="000000"/>
          <w:sz w:val="28"/>
          <w:szCs w:val="28"/>
        </w:rPr>
        <w:t xml:space="preserve"> </w:t>
      </w:r>
    </w:p>
    <w:p w:rsidR="00335258" w:rsidRPr="00335258" w:rsidRDefault="00E611BA" w:rsidP="00335258">
      <w:pPr>
        <w:pStyle w:val="a4"/>
        <w:numPr>
          <w:ilvl w:val="0"/>
          <w:numId w:val="1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 xml:space="preserve">Закрепление курса на постепенность реформ. Целевая модель преобразований и ее эволюция. Формула «плановая экономика – главное, рыночное регулирование – вспомогательное». </w:t>
      </w:r>
    </w:p>
    <w:p w:rsidR="00556440" w:rsidRPr="00335258" w:rsidRDefault="00E611BA" w:rsidP="00E6344F">
      <w:pPr>
        <w:pStyle w:val="a4"/>
        <w:numPr>
          <w:ilvl w:val="0"/>
          <w:numId w:val="13"/>
        </w:num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335258">
        <w:rPr>
          <w:color w:val="000000"/>
          <w:sz w:val="28"/>
          <w:szCs w:val="28"/>
          <w:shd w:val="clear" w:color="auto" w:fill="FFFFFF"/>
        </w:rPr>
        <w:t>Курс на ускорение реформ. 3-й пленум ЦК КПК 12-го созыва и принятие им 20 октября 1984 г. «Постановления ЦК КПК относительно реформы хозяйственной системы».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Кампания борьбы с «духовным загрязнением» (1983 г.).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Студенческие волнения в конце 1986 – начале 1987 гг.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Уход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Яобана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с поста генерального секретаря ЦК КПК, приход на этот пост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Чжао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Цзыяна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. XIII съезд КПК, его особенности.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Концепция «начальной стадии социализма».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Движение против буржуазной либерализации (1987 г.). Диссидентское движение. Усиление критики КПК в начале 1989 г.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Смерть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Яобана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. Начало студенческих выступлений на площади Тяньаньмэнь. Острый политический кризис в стране. Противостояние сторон, их политические платформы и требования.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Провал попыток мирного решения конфликта. Использование войск для подавления выступления на Тяньаньмэнь.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Смещение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Чжао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Цзыяна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с поста генерального секретаря ЦК КПК, избрание на этот пост Цзян Цзэминя. </w:t>
      </w:r>
    </w:p>
    <w:p w:rsidR="00E611BA" w:rsidRPr="00657474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lastRenderedPageBreak/>
        <w:t>Поездка Дэн Сяопина на юг (январь – февраль 1992 г.). Последнее серьезное политическое действие Дэн Сяопина. Курс на продолжение и углубление реформ.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XIV съезд КПК (октябрь 1992 г.) и его решения. 3-й пленум ЦК КПК 14-го созыва (ноябрь 1993 г.).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«Решение ЦК КПК по некоторым вопросам строительства социалистического рыночного хозяйства».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Смерть Дэн Сяопина (19 февраля 1997 г.).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Историческое значение личности Дэн Сяопина.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Возвращение Сянгана в «лоно родины», воплощение концепции «одно государство – два строя». XV съезд КПК (сентябрь 1997 г.).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Внесение в устав КПК концепции Дэн Сяопина в качестве руководящей идеологической концепции партии.</w:t>
      </w:r>
    </w:p>
    <w:p w:rsidR="00335258" w:rsidRPr="00335258" w:rsidRDefault="00E611BA" w:rsidP="00E6344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Экономические и социальные достижения Китая к концу ХХ века. Исторический переход Китая от плановой экономики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рыночной. </w:t>
      </w:r>
    </w:p>
    <w:p w:rsidR="00335258" w:rsidRPr="00335258" w:rsidRDefault="00E611BA" w:rsidP="00E6344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Повышение международного престижа Китая после азиатского валютно-финансового кризиса 1997-98 гг.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Морально-этические аспекты развития Китая на рубеже ХХ – XXI веков. Приверженность Дэн Сяопина социалистическому пути развития Китая. Практический переход Китая от псевдореволюционного к эволюционистскому пути развития. </w:t>
      </w:r>
    </w:p>
    <w:p w:rsidR="00335258" w:rsidRPr="00335258" w:rsidRDefault="00E611BA" w:rsidP="00E6344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Учет руководством КПК опыта развала социализма в СССР и Восточной Европе. Идеи неоконсерватизма в КНР. Теория «нового авторитаризма».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Появление движения «новых левых». Выдвижение КПК накануне XVI съезда КПК (октябрь 2002 г.)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 xml:space="preserve">«Программы построения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гунминь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дао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дэ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» («Программа построения гражданской нравственности».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Вопросы стабильности в развитии Китая. Деятельность секты «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фалуньгун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».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Выдвижение Цзян Цзэминем на рубеже ХХ – XXI веков концепции о «трех представительствах», суть этой концепции. Закрепление этой концепции в качестве теоретической основы партии в уставе КПК на XVI съезде. </w:t>
      </w:r>
    </w:p>
    <w:p w:rsidR="00E6344F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Утверждение об актуальности перехода от модели «экономической модернизации» к модели «системной модернизации». Постепенный переход к новому этапу реформ – «этапу совершенствования социалистической рыночной экономики».</w:t>
      </w:r>
      <w:r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Выработка механизма смены высшего руководства. Приход к власти в 2002-03 гг.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Цзиньтао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Вэнь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Цзябао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7474">
        <w:rPr>
          <w:color w:val="000000"/>
          <w:sz w:val="28"/>
          <w:szCs w:val="28"/>
          <w:shd w:val="clear" w:color="auto" w:fill="FFFFFF"/>
        </w:rPr>
        <w:t>Выдвижение в 2006 г. формулы «восьми видов деяний, заслуживающих прославление, и восьми видов деяний, требующих порицания» («8 славных и 8 позорных дел»).</w:t>
      </w:r>
      <w:r w:rsidR="008924C9">
        <w:rPr>
          <w:color w:val="000000"/>
          <w:sz w:val="28"/>
          <w:szCs w:val="28"/>
        </w:rPr>
        <w:t xml:space="preserve">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Сокращение трудоспособного населения. Половая диспропорция. Миграционные процессы.</w:t>
      </w:r>
      <w:r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Вступление Китая в ВТО (2001 г.).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lastRenderedPageBreak/>
        <w:t xml:space="preserve">Изменение подходов к народнохозяйственному планированию при составлении 10-го пятилетнего плана (2001-2005 гг.).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Переход от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директивного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к индикативному планированию. Решение 5-го пленума ЦК КПК 17-го созыва «о создании процветающего общества в Китае к 2020 году».</w:t>
      </w:r>
    </w:p>
    <w:p w:rsidR="00E6344F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Китай и мировой финансовый кризис 2008-2009 гг. Курс на всемерное расширение внутреннего спроса.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Политическая философия лидеров страны: «раскрепощать сознание, действовать в соответствии с реальными фактами, идти в ногу со временем, обновлять теорию».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Призыв новых лидеров «использовать власть для народа, соединить чувства с народом и помышлять об интересах народа» - «Новые три народных принципа». </w:t>
      </w:r>
    </w:p>
    <w:p w:rsidR="00335258" w:rsidRPr="00335258" w:rsidRDefault="00E611BA" w:rsidP="00E6344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7474">
        <w:rPr>
          <w:color w:val="000000"/>
          <w:sz w:val="28"/>
          <w:szCs w:val="28"/>
          <w:shd w:val="clear" w:color="auto" w:fill="FFFFFF"/>
        </w:rPr>
        <w:t>Концепция социалистического гармоничного общества. Решения XVIII съезд КПК по теоретическим вопросам. Концепция «научного развития».</w:t>
      </w:r>
      <w:r w:rsidR="008924C9">
        <w:rPr>
          <w:color w:val="000000"/>
          <w:sz w:val="28"/>
          <w:szCs w:val="28"/>
        </w:rPr>
        <w:t xml:space="preserve"> </w:t>
      </w:r>
    </w:p>
    <w:p w:rsidR="00E6344F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Современные идеологические течения. Либеральное течение. «Новое левое» течение. Современное конфуцианство.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Национальный вопрос и современная национальная политика КНР.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Ослабление коммунистической идеологии после окончания «холодной войны».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Возрождение националистических чувств и устремлений. Подъем китайского национализма, его основные носители. Исторические аспекты проблемы национального величия китайской нации.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Антитрадиционалим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1980-х годов. Патриотическое воспитание. Националистические бестселлеры: «Китай может сказать нет», «Китай недоволен» и др.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Один из лидеров современного китайского национализма – Ван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Сяодун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 Возможности интернета для пропаганды националистических идей.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Китай к началу второго десятилетия XXI века. Превращение Китая во вторую экономику мира.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Экологическая проблема. Проблема энергетической безопасности. Проблема продовольственной безопасности. Социальное расслоение китайского общества.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Разрыв в развитии регионов. Проекты по выравниванию уровня развития регионов. Программа по освоению Запада, программа по возрождению старых промышленных баз на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Северо-Востоке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др. </w:t>
      </w:r>
    </w:p>
    <w:p w:rsidR="00335258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Задачи, поставленные XVIII съездом КПК и 12-м пятилетним планом по развитию страны. Решения 3-го пленума ЦК КПК 18-го созыва. </w:t>
      </w:r>
    </w:p>
    <w:p w:rsidR="003120EE" w:rsidRDefault="00E611BA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Вопросы политического реформирования в китайском обществе. Международное положение и внешняя политика Китая на современном этапе</w:t>
      </w:r>
      <w:r w:rsidR="00335258">
        <w:rPr>
          <w:color w:val="000000"/>
          <w:sz w:val="28"/>
          <w:szCs w:val="28"/>
          <w:shd w:val="clear" w:color="auto" w:fill="FFFFFF"/>
        </w:rPr>
        <w:t>.</w:t>
      </w:r>
    </w:p>
    <w:p w:rsidR="00335258" w:rsidRPr="00335258" w:rsidRDefault="00335258" w:rsidP="0033525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Решения </w:t>
      </w:r>
      <w:r>
        <w:rPr>
          <w:color w:val="000000"/>
          <w:sz w:val="28"/>
          <w:szCs w:val="28"/>
          <w:shd w:val="clear" w:color="auto" w:fill="FFFFFF"/>
          <w:lang w:val="en-US"/>
        </w:rPr>
        <w:t>XIX</w:t>
      </w:r>
      <w:r w:rsidRPr="0033525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съезда КПК. Товарищ Си и его программа.</w:t>
      </w:r>
    </w:p>
    <w:p w:rsidR="008924C9" w:rsidRDefault="003120EE" w:rsidP="008924C9">
      <w:pPr>
        <w:suppressAutoHyphens/>
        <w:jc w:val="both"/>
        <w:rPr>
          <w:b/>
          <w:sz w:val="28"/>
          <w:szCs w:val="28"/>
        </w:rPr>
      </w:pPr>
      <w:r w:rsidRPr="00657474">
        <w:rPr>
          <w:sz w:val="28"/>
          <w:szCs w:val="28"/>
        </w:rPr>
        <w:lastRenderedPageBreak/>
        <w:br/>
      </w:r>
    </w:p>
    <w:sectPr w:rsidR="008924C9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7C3"/>
    <w:multiLevelType w:val="hybridMultilevel"/>
    <w:tmpl w:val="4DBA5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E71DF"/>
    <w:multiLevelType w:val="hybridMultilevel"/>
    <w:tmpl w:val="8B90A756"/>
    <w:lvl w:ilvl="0" w:tplc="2842C48E">
      <w:start w:val="1"/>
      <w:numFmt w:val="decimal"/>
      <w:lvlText w:val="%1."/>
      <w:lvlJc w:val="left"/>
      <w:pPr>
        <w:ind w:left="412" w:hanging="267"/>
      </w:pPr>
      <w:rPr>
        <w:rFonts w:hint="default"/>
        <w:w w:val="100"/>
      </w:rPr>
    </w:lvl>
    <w:lvl w:ilvl="1" w:tplc="34BA2786">
      <w:numFmt w:val="bullet"/>
      <w:lvlText w:val="•"/>
      <w:lvlJc w:val="left"/>
      <w:pPr>
        <w:ind w:left="1532" w:hanging="267"/>
      </w:pPr>
      <w:rPr>
        <w:rFonts w:hint="default"/>
      </w:rPr>
    </w:lvl>
    <w:lvl w:ilvl="2" w:tplc="B5FCF82C">
      <w:numFmt w:val="bullet"/>
      <w:lvlText w:val="•"/>
      <w:lvlJc w:val="left"/>
      <w:pPr>
        <w:ind w:left="2645" w:hanging="267"/>
      </w:pPr>
      <w:rPr>
        <w:rFonts w:hint="default"/>
      </w:rPr>
    </w:lvl>
    <w:lvl w:ilvl="3" w:tplc="3C561BC6">
      <w:numFmt w:val="bullet"/>
      <w:lvlText w:val="•"/>
      <w:lvlJc w:val="left"/>
      <w:pPr>
        <w:ind w:left="3757" w:hanging="267"/>
      </w:pPr>
      <w:rPr>
        <w:rFonts w:hint="default"/>
      </w:rPr>
    </w:lvl>
    <w:lvl w:ilvl="4" w:tplc="C622930A">
      <w:numFmt w:val="bullet"/>
      <w:lvlText w:val="•"/>
      <w:lvlJc w:val="left"/>
      <w:pPr>
        <w:ind w:left="4870" w:hanging="267"/>
      </w:pPr>
      <w:rPr>
        <w:rFonts w:hint="default"/>
      </w:rPr>
    </w:lvl>
    <w:lvl w:ilvl="5" w:tplc="86584FFC">
      <w:numFmt w:val="bullet"/>
      <w:lvlText w:val="•"/>
      <w:lvlJc w:val="left"/>
      <w:pPr>
        <w:ind w:left="5982" w:hanging="267"/>
      </w:pPr>
      <w:rPr>
        <w:rFonts w:hint="default"/>
      </w:rPr>
    </w:lvl>
    <w:lvl w:ilvl="6" w:tplc="DD6296EA">
      <w:numFmt w:val="bullet"/>
      <w:lvlText w:val="•"/>
      <w:lvlJc w:val="left"/>
      <w:pPr>
        <w:ind w:left="7095" w:hanging="267"/>
      </w:pPr>
      <w:rPr>
        <w:rFonts w:hint="default"/>
      </w:rPr>
    </w:lvl>
    <w:lvl w:ilvl="7" w:tplc="F5CC4CE0">
      <w:numFmt w:val="bullet"/>
      <w:lvlText w:val="•"/>
      <w:lvlJc w:val="left"/>
      <w:pPr>
        <w:ind w:left="8207" w:hanging="267"/>
      </w:pPr>
      <w:rPr>
        <w:rFonts w:hint="default"/>
      </w:rPr>
    </w:lvl>
    <w:lvl w:ilvl="8" w:tplc="B00C4442">
      <w:numFmt w:val="bullet"/>
      <w:lvlText w:val="•"/>
      <w:lvlJc w:val="left"/>
      <w:pPr>
        <w:ind w:left="9320" w:hanging="267"/>
      </w:pPr>
      <w:rPr>
        <w:rFonts w:hint="default"/>
      </w:rPr>
    </w:lvl>
  </w:abstractNum>
  <w:abstractNum w:abstractNumId="2">
    <w:nsid w:val="2F6568BE"/>
    <w:multiLevelType w:val="hybridMultilevel"/>
    <w:tmpl w:val="0D70E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F300A"/>
    <w:multiLevelType w:val="hybridMultilevel"/>
    <w:tmpl w:val="7A2A1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877F1"/>
    <w:multiLevelType w:val="multilevel"/>
    <w:tmpl w:val="3A04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5C4B04"/>
    <w:multiLevelType w:val="multilevel"/>
    <w:tmpl w:val="CF521F5A"/>
    <w:lvl w:ilvl="0">
      <w:start w:val="8"/>
      <w:numFmt w:val="decimal"/>
      <w:lvlText w:val="%1.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40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7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1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2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33" w:hanging="360"/>
      </w:pPr>
      <w:rPr>
        <w:rFonts w:hint="default"/>
        <w:lang w:val="ru-RU" w:eastAsia="ru-RU" w:bidi="ru-RU"/>
      </w:rPr>
    </w:lvl>
  </w:abstractNum>
  <w:abstractNum w:abstractNumId="6">
    <w:nsid w:val="3E1977D0"/>
    <w:multiLevelType w:val="hybridMultilevel"/>
    <w:tmpl w:val="74D0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82EC9"/>
    <w:multiLevelType w:val="multilevel"/>
    <w:tmpl w:val="338E3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9E38DE"/>
    <w:multiLevelType w:val="hybridMultilevel"/>
    <w:tmpl w:val="7F5434F4"/>
    <w:lvl w:ilvl="0" w:tplc="62A48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5B1410"/>
    <w:multiLevelType w:val="multilevel"/>
    <w:tmpl w:val="55B09E76"/>
    <w:lvl w:ilvl="0">
      <w:start w:val="7"/>
      <w:numFmt w:val="decimal"/>
      <w:lvlText w:val="%1"/>
      <w:lvlJc w:val="left"/>
      <w:pPr>
        <w:ind w:left="945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8"/>
      </w:pPr>
      <w:rPr>
        <w:rFonts w:ascii="Arial" w:eastAsia="Arial" w:hAnsi="Arial" w:cs="Arial" w:hint="default"/>
        <w:b/>
        <w:bCs/>
        <w:w w:val="97"/>
        <w:sz w:val="24"/>
        <w:szCs w:val="24"/>
      </w:rPr>
    </w:lvl>
    <w:lvl w:ilvl="2">
      <w:numFmt w:val="bullet"/>
      <w:lvlText w:val="•"/>
      <w:lvlJc w:val="left"/>
      <w:pPr>
        <w:ind w:left="3061" w:hanging="468"/>
      </w:pPr>
      <w:rPr>
        <w:rFonts w:hint="default"/>
      </w:rPr>
    </w:lvl>
    <w:lvl w:ilvl="3">
      <w:numFmt w:val="bullet"/>
      <w:lvlText w:val="•"/>
      <w:lvlJc w:val="left"/>
      <w:pPr>
        <w:ind w:left="4121" w:hanging="468"/>
      </w:pPr>
      <w:rPr>
        <w:rFonts w:hint="default"/>
      </w:rPr>
    </w:lvl>
    <w:lvl w:ilvl="4">
      <w:numFmt w:val="bullet"/>
      <w:lvlText w:val="•"/>
      <w:lvlJc w:val="left"/>
      <w:pPr>
        <w:ind w:left="5182" w:hanging="468"/>
      </w:pPr>
      <w:rPr>
        <w:rFonts w:hint="default"/>
      </w:rPr>
    </w:lvl>
    <w:lvl w:ilvl="5">
      <w:numFmt w:val="bullet"/>
      <w:lvlText w:val="•"/>
      <w:lvlJc w:val="left"/>
      <w:pPr>
        <w:ind w:left="6242" w:hanging="468"/>
      </w:pPr>
      <w:rPr>
        <w:rFonts w:hint="default"/>
      </w:rPr>
    </w:lvl>
    <w:lvl w:ilvl="6">
      <w:numFmt w:val="bullet"/>
      <w:lvlText w:val="•"/>
      <w:lvlJc w:val="left"/>
      <w:pPr>
        <w:ind w:left="7303" w:hanging="468"/>
      </w:pPr>
      <w:rPr>
        <w:rFonts w:hint="default"/>
      </w:rPr>
    </w:lvl>
    <w:lvl w:ilvl="7">
      <w:numFmt w:val="bullet"/>
      <w:lvlText w:val="•"/>
      <w:lvlJc w:val="left"/>
      <w:pPr>
        <w:ind w:left="8363" w:hanging="468"/>
      </w:pPr>
      <w:rPr>
        <w:rFonts w:hint="default"/>
      </w:rPr>
    </w:lvl>
    <w:lvl w:ilvl="8">
      <w:numFmt w:val="bullet"/>
      <w:lvlText w:val="•"/>
      <w:lvlJc w:val="left"/>
      <w:pPr>
        <w:ind w:left="9424" w:hanging="468"/>
      </w:pPr>
      <w:rPr>
        <w:rFonts w:hint="default"/>
      </w:rPr>
    </w:lvl>
  </w:abstractNum>
  <w:abstractNum w:abstractNumId="10">
    <w:nsid w:val="70DA3C6D"/>
    <w:multiLevelType w:val="hybridMultilevel"/>
    <w:tmpl w:val="A1D8524E"/>
    <w:lvl w:ilvl="0" w:tplc="E9449AAA">
      <w:start w:val="1"/>
      <w:numFmt w:val="decimal"/>
      <w:lvlText w:val="%1.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DC1837AC">
      <w:numFmt w:val="bullet"/>
      <w:lvlText w:val=""/>
      <w:lvlJc w:val="left"/>
      <w:pPr>
        <w:ind w:left="1041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09A0AB08">
      <w:numFmt w:val="bullet"/>
      <w:lvlText w:val="•"/>
      <w:lvlJc w:val="left"/>
      <w:pPr>
        <w:ind w:left="1400" w:hanging="286"/>
      </w:pPr>
      <w:rPr>
        <w:rFonts w:hint="default"/>
        <w:lang w:val="ru-RU" w:eastAsia="ru-RU" w:bidi="ru-RU"/>
      </w:rPr>
    </w:lvl>
    <w:lvl w:ilvl="3" w:tplc="012AE4B2">
      <w:numFmt w:val="bullet"/>
      <w:lvlText w:val="•"/>
      <w:lvlJc w:val="left"/>
      <w:pPr>
        <w:ind w:left="1760" w:hanging="286"/>
      </w:pPr>
      <w:rPr>
        <w:rFonts w:hint="default"/>
        <w:lang w:val="ru-RU" w:eastAsia="ru-RU" w:bidi="ru-RU"/>
      </w:rPr>
    </w:lvl>
    <w:lvl w:ilvl="4" w:tplc="02528710">
      <w:numFmt w:val="bullet"/>
      <w:lvlText w:val="•"/>
      <w:lvlJc w:val="left"/>
      <w:pPr>
        <w:ind w:left="3015" w:hanging="286"/>
      </w:pPr>
      <w:rPr>
        <w:rFonts w:hint="default"/>
        <w:lang w:val="ru-RU" w:eastAsia="ru-RU" w:bidi="ru-RU"/>
      </w:rPr>
    </w:lvl>
    <w:lvl w:ilvl="5" w:tplc="E5EE6326">
      <w:numFmt w:val="bullet"/>
      <w:lvlText w:val="•"/>
      <w:lvlJc w:val="left"/>
      <w:pPr>
        <w:ind w:left="4270" w:hanging="286"/>
      </w:pPr>
      <w:rPr>
        <w:rFonts w:hint="default"/>
        <w:lang w:val="ru-RU" w:eastAsia="ru-RU" w:bidi="ru-RU"/>
      </w:rPr>
    </w:lvl>
    <w:lvl w:ilvl="6" w:tplc="1DBE5EE2">
      <w:numFmt w:val="bullet"/>
      <w:lvlText w:val="•"/>
      <w:lvlJc w:val="left"/>
      <w:pPr>
        <w:ind w:left="5525" w:hanging="286"/>
      </w:pPr>
      <w:rPr>
        <w:rFonts w:hint="default"/>
        <w:lang w:val="ru-RU" w:eastAsia="ru-RU" w:bidi="ru-RU"/>
      </w:rPr>
    </w:lvl>
    <w:lvl w:ilvl="7" w:tplc="65362D54">
      <w:numFmt w:val="bullet"/>
      <w:lvlText w:val="•"/>
      <w:lvlJc w:val="left"/>
      <w:pPr>
        <w:ind w:left="6780" w:hanging="286"/>
      </w:pPr>
      <w:rPr>
        <w:rFonts w:hint="default"/>
        <w:lang w:val="ru-RU" w:eastAsia="ru-RU" w:bidi="ru-RU"/>
      </w:rPr>
    </w:lvl>
    <w:lvl w:ilvl="8" w:tplc="5C185F34">
      <w:numFmt w:val="bullet"/>
      <w:lvlText w:val="•"/>
      <w:lvlJc w:val="left"/>
      <w:pPr>
        <w:ind w:left="8036" w:hanging="286"/>
      </w:pPr>
      <w:rPr>
        <w:rFonts w:hint="default"/>
        <w:lang w:val="ru-RU" w:eastAsia="ru-RU" w:bidi="ru-RU"/>
      </w:rPr>
    </w:lvl>
  </w:abstractNum>
  <w:abstractNum w:abstractNumId="11">
    <w:nsid w:val="7A781857"/>
    <w:multiLevelType w:val="hybridMultilevel"/>
    <w:tmpl w:val="2D3CD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DCEB53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A72"/>
    <w:rsid w:val="0013022D"/>
    <w:rsid w:val="00174384"/>
    <w:rsid w:val="00233CC9"/>
    <w:rsid w:val="00264895"/>
    <w:rsid w:val="00292362"/>
    <w:rsid w:val="00310A2C"/>
    <w:rsid w:val="003120EE"/>
    <w:rsid w:val="00335258"/>
    <w:rsid w:val="00336EC0"/>
    <w:rsid w:val="003B02CE"/>
    <w:rsid w:val="003E0109"/>
    <w:rsid w:val="004A7D97"/>
    <w:rsid w:val="004D0811"/>
    <w:rsid w:val="00556440"/>
    <w:rsid w:val="005C4517"/>
    <w:rsid w:val="00646CF7"/>
    <w:rsid w:val="00657474"/>
    <w:rsid w:val="00673822"/>
    <w:rsid w:val="00702DA3"/>
    <w:rsid w:val="00732375"/>
    <w:rsid w:val="007704A9"/>
    <w:rsid w:val="00776273"/>
    <w:rsid w:val="007A2C73"/>
    <w:rsid w:val="007F4963"/>
    <w:rsid w:val="0081475D"/>
    <w:rsid w:val="00846A26"/>
    <w:rsid w:val="0088743D"/>
    <w:rsid w:val="008924C9"/>
    <w:rsid w:val="00896A72"/>
    <w:rsid w:val="008D3B45"/>
    <w:rsid w:val="009C7B8B"/>
    <w:rsid w:val="00B75E84"/>
    <w:rsid w:val="00B92C2B"/>
    <w:rsid w:val="00D46567"/>
    <w:rsid w:val="00E176DA"/>
    <w:rsid w:val="00E44697"/>
    <w:rsid w:val="00E600A3"/>
    <w:rsid w:val="00E611BA"/>
    <w:rsid w:val="00E6344F"/>
    <w:rsid w:val="00EE6CA8"/>
    <w:rsid w:val="00F1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6A7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8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96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6A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A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A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96A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6A7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6A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0EE"/>
  </w:style>
  <w:style w:type="character" w:styleId="a3">
    <w:name w:val="Strong"/>
    <w:basedOn w:val="a0"/>
    <w:uiPriority w:val="22"/>
    <w:qFormat/>
    <w:rsid w:val="003120EE"/>
    <w:rPr>
      <w:b/>
      <w:bCs/>
    </w:rPr>
  </w:style>
  <w:style w:type="paragraph" w:styleId="a4">
    <w:name w:val="List Paragraph"/>
    <w:basedOn w:val="a"/>
    <w:uiPriority w:val="1"/>
    <w:qFormat/>
    <w:rsid w:val="003120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567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1"/>
    <w:qFormat/>
    <w:rsid w:val="004A7D97"/>
    <w:pPr>
      <w:widowControl w:val="0"/>
      <w:autoSpaceDE w:val="0"/>
      <w:autoSpaceDN w:val="0"/>
      <w:ind w:left="332"/>
    </w:pPr>
    <w:rPr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4A7D9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2">
    <w:name w:val="Heading 2"/>
    <w:basedOn w:val="a"/>
    <w:uiPriority w:val="1"/>
    <w:qFormat/>
    <w:rsid w:val="004A7D97"/>
    <w:pPr>
      <w:widowControl w:val="0"/>
      <w:autoSpaceDE w:val="0"/>
      <w:autoSpaceDN w:val="0"/>
      <w:ind w:left="1041"/>
      <w:outlineLvl w:val="2"/>
    </w:pPr>
    <w:rPr>
      <w:b/>
      <w:bCs/>
      <w:lang w:bidi="ru-RU"/>
    </w:rPr>
  </w:style>
  <w:style w:type="paragraph" w:customStyle="1" w:styleId="Heading1">
    <w:name w:val="Heading 1"/>
    <w:basedOn w:val="a"/>
    <w:uiPriority w:val="1"/>
    <w:qFormat/>
    <w:rsid w:val="00F103F4"/>
    <w:pPr>
      <w:widowControl w:val="0"/>
      <w:autoSpaceDE w:val="0"/>
      <w:autoSpaceDN w:val="0"/>
      <w:ind w:left="412"/>
      <w:outlineLvl w:val="1"/>
    </w:pPr>
    <w:rPr>
      <w:rFonts w:ascii="Arial" w:eastAsia="Arial" w:hAnsi="Arial" w:cs="Arial"/>
      <w:b/>
      <w:bCs/>
      <w:lang w:val="en-US" w:eastAsia="en-US"/>
    </w:rPr>
  </w:style>
  <w:style w:type="character" w:styleId="a8">
    <w:name w:val="Hyperlink"/>
    <w:basedOn w:val="a0"/>
    <w:uiPriority w:val="99"/>
    <w:unhideWhenUsed/>
    <w:rsid w:val="00F103F4"/>
    <w:rPr>
      <w:color w:val="0000FF" w:themeColor="hyperlink"/>
      <w:u w:val="single"/>
    </w:rPr>
  </w:style>
  <w:style w:type="paragraph" w:customStyle="1" w:styleId="11">
    <w:name w:val="Обычный1"/>
    <w:rsid w:val="0065747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22</cp:revision>
  <dcterms:created xsi:type="dcterms:W3CDTF">2018-09-20T05:57:00Z</dcterms:created>
  <dcterms:modified xsi:type="dcterms:W3CDTF">2019-04-18T13:56:00Z</dcterms:modified>
</cp:coreProperties>
</file>